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A76E" w14:textId="30A1034C" w:rsidR="00514A41" w:rsidRPr="00A120CF" w:rsidRDefault="00A120CF" w:rsidP="008750E4">
      <w:pPr>
        <w:jc w:val="center"/>
        <w:rPr>
          <w:b/>
          <w:bCs/>
          <w:sz w:val="24"/>
          <w:szCs w:val="24"/>
        </w:rPr>
      </w:pPr>
      <w:r w:rsidRPr="00A120CF">
        <w:rPr>
          <w:b/>
          <w:bCs/>
          <w:sz w:val="24"/>
          <w:szCs w:val="24"/>
        </w:rPr>
        <w:t>Infusion pumps</w:t>
      </w:r>
    </w:p>
    <w:p w14:paraId="7AD6098F" w14:textId="0039AAEA" w:rsidR="008750E4" w:rsidRPr="00A120CF" w:rsidRDefault="008750E4">
      <w:pPr>
        <w:rPr>
          <w:sz w:val="24"/>
          <w:szCs w:val="24"/>
        </w:rPr>
      </w:pPr>
    </w:p>
    <w:p w14:paraId="5A143B27" w14:textId="2EC2CBB1" w:rsidR="008750E4" w:rsidRPr="00A120CF" w:rsidRDefault="00277A45" w:rsidP="00A120CF">
      <w:pPr>
        <w:autoSpaceDE w:val="0"/>
        <w:autoSpaceDN w:val="0"/>
        <w:adjustRightInd w:val="0"/>
        <w:rPr>
          <w:sz w:val="24"/>
          <w:szCs w:val="24"/>
          <w:u w:val="single"/>
        </w:rPr>
      </w:pPr>
      <w:r>
        <w:rPr>
          <w:sz w:val="24"/>
          <w:szCs w:val="24"/>
          <w:u w:val="single"/>
        </w:rPr>
        <w:t>technical</w:t>
      </w:r>
      <w:r w:rsidR="00A120CF" w:rsidRPr="00A120CF">
        <w:rPr>
          <w:sz w:val="24"/>
          <w:szCs w:val="24"/>
          <w:u w:val="single"/>
        </w:rPr>
        <w:t xml:space="preserve"> </w:t>
      </w:r>
      <w:r>
        <w:rPr>
          <w:sz w:val="24"/>
          <w:szCs w:val="24"/>
          <w:u w:val="single"/>
        </w:rPr>
        <w:t>features</w:t>
      </w:r>
    </w:p>
    <w:p w14:paraId="75C65B99"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Volumetric or peristaltic operation</w:t>
      </w:r>
    </w:p>
    <w:p w14:paraId="5E9280F0" w14:textId="52AD2D92" w:rsidR="00A120CF" w:rsidRPr="00A120CF" w:rsidRDefault="00277A45" w:rsidP="00A120CF">
      <w:pPr>
        <w:numPr>
          <w:ilvl w:val="0"/>
          <w:numId w:val="6"/>
        </w:numPr>
        <w:spacing w:after="200" w:line="240" w:lineRule="auto"/>
        <w:rPr>
          <w:rFonts w:cs="Arial"/>
          <w:sz w:val="24"/>
          <w:szCs w:val="24"/>
        </w:rPr>
      </w:pPr>
      <w:r>
        <w:rPr>
          <w:rFonts w:cs="Arial"/>
          <w:sz w:val="24"/>
          <w:szCs w:val="24"/>
        </w:rPr>
        <w:t>Infusing</w:t>
      </w:r>
      <w:r w:rsidR="00A120CF" w:rsidRPr="00A120CF">
        <w:rPr>
          <w:rFonts w:cs="Arial"/>
          <w:sz w:val="24"/>
          <w:szCs w:val="24"/>
        </w:rPr>
        <w:t xml:space="preserve"> from bag, bottle</w:t>
      </w:r>
    </w:p>
    <w:p w14:paraId="47A6277A" w14:textId="34700153"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 xml:space="preserve">program for </w:t>
      </w:r>
      <w:r w:rsidR="00277A45">
        <w:rPr>
          <w:rFonts w:cs="Arial"/>
          <w:sz w:val="24"/>
          <w:szCs w:val="24"/>
        </w:rPr>
        <w:t>succession drug infusion</w:t>
      </w:r>
    </w:p>
    <w:p w14:paraId="47EF6B8F"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Availability of a wide range of special infusion sets (for blood, for photosensitive drugs, for oncological drugs, with / without injection point)</w:t>
      </w:r>
    </w:p>
    <w:p w14:paraId="77BED022"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wide setting range (from 1 to 999 ml / h)</w:t>
      </w:r>
    </w:p>
    <w:p w14:paraId="7BF1C4F0"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Total infusion volume settable between 1 - 9999 ml</w:t>
      </w:r>
    </w:p>
    <w:p w14:paraId="70DD03B3"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Large and bright display for easy reading of all parameters and any alarms</w:t>
      </w:r>
    </w:p>
    <w:p w14:paraId="4730FB4A"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Accuracy ± 5%</w:t>
      </w:r>
    </w:p>
    <w:p w14:paraId="17F02C7C" w14:textId="44625A56"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Alarms for Occlusion, End of infusion, Low battery, Air on line</w:t>
      </w:r>
    </w:p>
    <w:p w14:paraId="3A946CCC" w14:textId="696990EA"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Rechargeable battery  (autonomy for at least 3 h</w:t>
      </w:r>
      <w:r w:rsidRPr="00A120CF">
        <w:rPr>
          <w:sz w:val="24"/>
          <w:szCs w:val="24"/>
        </w:rPr>
        <w:t xml:space="preserve"> </w:t>
      </w:r>
      <w:r w:rsidRPr="00A120CF">
        <w:rPr>
          <w:rFonts w:cs="Arial"/>
          <w:sz w:val="24"/>
          <w:szCs w:val="24"/>
        </w:rPr>
        <w:t>with an infusion rate of 125 ml / h)</w:t>
      </w:r>
    </w:p>
    <w:p w14:paraId="5C7996EA"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preferably compliant with the Italian medical devices legislation in force in Italy applied to medical devices.</w:t>
      </w:r>
    </w:p>
    <w:p w14:paraId="3F9F64E0"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Supply: 220 V, 50 Hz</w:t>
      </w:r>
    </w:p>
    <w:p w14:paraId="60EDC55B" w14:textId="77777777"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IEC 60601-1 class;</w:t>
      </w:r>
    </w:p>
    <w:p w14:paraId="042A0E77" w14:textId="77777777" w:rsidR="00A120CF" w:rsidRPr="00A120CF" w:rsidRDefault="00A120CF" w:rsidP="00A120CF">
      <w:pPr>
        <w:spacing w:after="200" w:line="240" w:lineRule="auto"/>
        <w:ind w:left="720"/>
        <w:rPr>
          <w:rFonts w:cs="Arial"/>
          <w:sz w:val="24"/>
          <w:szCs w:val="24"/>
          <w:lang w:val="en"/>
        </w:rPr>
      </w:pPr>
    </w:p>
    <w:p w14:paraId="0EDBAAB9" w14:textId="77777777" w:rsidR="00A120CF" w:rsidRPr="00A120CF" w:rsidRDefault="00A120CF" w:rsidP="008750E4">
      <w:pPr>
        <w:rPr>
          <w:sz w:val="24"/>
          <w:szCs w:val="24"/>
        </w:rPr>
      </w:pPr>
    </w:p>
    <w:p w14:paraId="66B714D4" w14:textId="0C9BECB9" w:rsidR="00A120CF" w:rsidRPr="00A120CF" w:rsidRDefault="00A120CF" w:rsidP="00A120CF">
      <w:pPr>
        <w:autoSpaceDE w:val="0"/>
        <w:autoSpaceDN w:val="0"/>
        <w:adjustRightInd w:val="0"/>
        <w:rPr>
          <w:sz w:val="24"/>
          <w:szCs w:val="24"/>
          <w:u w:val="single"/>
        </w:rPr>
      </w:pPr>
      <w:r w:rsidRPr="00A120CF">
        <w:rPr>
          <w:sz w:val="24"/>
          <w:szCs w:val="24"/>
          <w:u w:val="single"/>
        </w:rPr>
        <w:t>infusion sets for volumetric infusion characteristics</w:t>
      </w:r>
    </w:p>
    <w:p w14:paraId="18A6F55D" w14:textId="63BDF55C"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EVA or PVC latex free material</w:t>
      </w:r>
    </w:p>
    <w:p w14:paraId="581FBD49" w14:textId="54D5356B"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Distal luer lock fitting</w:t>
      </w:r>
    </w:p>
    <w:p w14:paraId="54AD84D1" w14:textId="126F3D44"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Transparent, non-rigid drip chamber</w:t>
      </w:r>
    </w:p>
    <w:p w14:paraId="1FCD23F7" w14:textId="508E02B0"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Length ≥ 2 meters</w:t>
      </w:r>
    </w:p>
    <w:p w14:paraId="1BE96CA3" w14:textId="61E7F34C" w:rsidR="00A120CF" w:rsidRPr="00A120CF" w:rsidRDefault="00A120CF" w:rsidP="00A120CF">
      <w:pPr>
        <w:numPr>
          <w:ilvl w:val="0"/>
          <w:numId w:val="6"/>
        </w:numPr>
        <w:spacing w:after="200" w:line="240" w:lineRule="auto"/>
        <w:rPr>
          <w:rFonts w:cs="Arial"/>
          <w:sz w:val="24"/>
          <w:szCs w:val="24"/>
        </w:rPr>
      </w:pPr>
      <w:r w:rsidRPr="00A120CF">
        <w:rPr>
          <w:rFonts w:cs="Arial"/>
          <w:sz w:val="24"/>
          <w:szCs w:val="24"/>
        </w:rPr>
        <w:t>anti-free-flow device</w:t>
      </w:r>
    </w:p>
    <w:p w14:paraId="3F5E7F24" w14:textId="1B98C9B7" w:rsidR="008750E4" w:rsidRDefault="008750E4" w:rsidP="00A120CF">
      <w:pPr>
        <w:spacing w:after="200" w:line="240" w:lineRule="auto"/>
        <w:ind w:left="360"/>
        <w:rPr>
          <w:rFonts w:cs="Arial"/>
          <w:sz w:val="24"/>
          <w:szCs w:val="24"/>
        </w:rPr>
      </w:pPr>
    </w:p>
    <w:p w14:paraId="4F7F1F69" w14:textId="5AE4E63F" w:rsidR="00E270A4" w:rsidRDefault="00E270A4" w:rsidP="00A120CF">
      <w:pPr>
        <w:spacing w:after="200" w:line="240" w:lineRule="auto"/>
        <w:ind w:left="360"/>
        <w:rPr>
          <w:rFonts w:cs="Arial"/>
          <w:sz w:val="24"/>
          <w:szCs w:val="24"/>
        </w:rPr>
      </w:pPr>
    </w:p>
    <w:p w14:paraId="1A61D655" w14:textId="36682D62" w:rsidR="00E270A4" w:rsidRDefault="00E270A4" w:rsidP="00A120CF">
      <w:pPr>
        <w:spacing w:after="200" w:line="240" w:lineRule="auto"/>
        <w:ind w:left="360"/>
        <w:rPr>
          <w:rFonts w:cs="Arial"/>
          <w:sz w:val="24"/>
          <w:szCs w:val="24"/>
        </w:rPr>
      </w:pPr>
    </w:p>
    <w:p w14:paraId="07CBBF11" w14:textId="77777777" w:rsidR="00E270A4" w:rsidRPr="00E270A4" w:rsidRDefault="00E270A4" w:rsidP="00E270A4">
      <w:pPr>
        <w:spacing w:after="200" w:line="276" w:lineRule="auto"/>
        <w:jc w:val="center"/>
        <w:rPr>
          <w:rFonts w:ascii="Calibri" w:eastAsia="Calibri" w:hAnsi="Calibri" w:cs="Times New Roman"/>
          <w:b/>
          <w:sz w:val="36"/>
          <w:szCs w:val="36"/>
        </w:rPr>
      </w:pPr>
      <w:r w:rsidRPr="00E270A4">
        <w:rPr>
          <w:rFonts w:ascii="Calibri" w:eastAsia="Calibri" w:hAnsi="Calibri" w:cs="Times New Roman"/>
          <w:b/>
          <w:sz w:val="36"/>
          <w:szCs w:val="36"/>
        </w:rPr>
        <w:lastRenderedPageBreak/>
        <w:t>INTENSIVE CARE BEDS</w:t>
      </w:r>
    </w:p>
    <w:p w14:paraId="2E6DB2D6"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Electric bed,</w:t>
      </w:r>
    </w:p>
    <w:p w14:paraId="41729668"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Rechargeable battery</w:t>
      </w:r>
    </w:p>
    <w:p w14:paraId="6400E560"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4 twin wheels, antistatic and lockable</w:t>
      </w:r>
    </w:p>
    <w:p w14:paraId="116C8CAA"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 xml:space="preserve">positions: trendelenburg, anti-trendelenburg, cardiology chair, </w:t>
      </w:r>
    </w:p>
    <w:p w14:paraId="0C5D01BF"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 xml:space="preserve">electrically and mechanically achievement of PCR emergency position  </w:t>
      </w:r>
    </w:p>
    <w:p w14:paraId="6718A166"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 xml:space="preserve">variable height, between about 40 and 80 cm at least </w:t>
      </w:r>
    </w:p>
    <w:p w14:paraId="36F4BBEB"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extendable length</w:t>
      </w:r>
    </w:p>
    <w:p w14:paraId="65D9F57E"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removable headboard and footboard without sharp edges</w:t>
      </w:r>
    </w:p>
    <w:p w14:paraId="75ABDBC8"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integrated bathroom scale</w:t>
      </w:r>
    </w:p>
    <w:p w14:paraId="5D1B6EE8"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safe working load over 220 kg</w:t>
      </w:r>
    </w:p>
    <w:p w14:paraId="007A9FD0"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the whole structure must have smooth, easily sanitized and resistant to corrosive agents</w:t>
      </w:r>
    </w:p>
    <w:p w14:paraId="7B51A6C1"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Large radiolucent area for RX exams</w:t>
      </w:r>
    </w:p>
    <w:p w14:paraId="0677432A"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control panel and keyboard easily sanitized and impact resistant</w:t>
      </w:r>
    </w:p>
    <w:p w14:paraId="28584374"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safety and alarm devices</w:t>
      </w:r>
    </w:p>
    <w:p w14:paraId="5D207E86"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oxygen cylinder housing</w:t>
      </w:r>
    </w:p>
    <w:p w14:paraId="42A2BC29"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Support for urine bag and drainage</w:t>
      </w:r>
    </w:p>
    <w:p w14:paraId="781956CB"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Anti-decubitus mattress</w:t>
      </w:r>
    </w:p>
    <w:p w14:paraId="7F23AB25"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preferably compliant with the Italian medical devices legislation in force in Italy applied to medical devices.</w:t>
      </w:r>
    </w:p>
    <w:p w14:paraId="16699EF5" w14:textId="77777777" w:rsidR="00E270A4" w:rsidRPr="00E270A4" w:rsidRDefault="00E270A4" w:rsidP="00E270A4">
      <w:pPr>
        <w:numPr>
          <w:ilvl w:val="0"/>
          <w:numId w:val="8"/>
        </w:numPr>
        <w:spacing w:after="200" w:line="240" w:lineRule="auto"/>
        <w:rPr>
          <w:rFonts w:ascii="Calibri" w:eastAsia="Calibri" w:hAnsi="Calibri" w:cs="Arial"/>
          <w:sz w:val="24"/>
          <w:szCs w:val="24"/>
        </w:rPr>
      </w:pPr>
      <w:r w:rsidRPr="00E270A4">
        <w:rPr>
          <w:rFonts w:ascii="Calibri" w:eastAsia="Calibri" w:hAnsi="Calibri" w:cs="Arial"/>
          <w:sz w:val="24"/>
          <w:szCs w:val="24"/>
        </w:rPr>
        <w:t>Supply: 220 V, 50 Hz</w:t>
      </w:r>
    </w:p>
    <w:p w14:paraId="6D03E1DC" w14:textId="77777777" w:rsidR="00E270A4" w:rsidRPr="00E270A4" w:rsidRDefault="00E270A4" w:rsidP="00E270A4">
      <w:pPr>
        <w:spacing w:after="200" w:line="276" w:lineRule="auto"/>
        <w:ind w:left="1080"/>
        <w:jc w:val="both"/>
        <w:rPr>
          <w:rFonts w:ascii="Calibri" w:eastAsia="Calibri" w:hAnsi="Calibri" w:cs="Times New Roman"/>
          <w:sz w:val="24"/>
          <w:szCs w:val="24"/>
        </w:rPr>
      </w:pPr>
    </w:p>
    <w:p w14:paraId="55A1CC69" w14:textId="48FCB25A" w:rsidR="00E270A4" w:rsidRDefault="00E270A4" w:rsidP="00A120CF">
      <w:pPr>
        <w:spacing w:after="200" w:line="240" w:lineRule="auto"/>
        <w:ind w:left="360"/>
        <w:rPr>
          <w:rFonts w:cs="Arial"/>
          <w:sz w:val="24"/>
          <w:szCs w:val="24"/>
        </w:rPr>
      </w:pPr>
    </w:p>
    <w:p w14:paraId="2153033C" w14:textId="08AFD4CA" w:rsidR="00E270A4" w:rsidRDefault="00E270A4" w:rsidP="00A120CF">
      <w:pPr>
        <w:spacing w:after="200" w:line="240" w:lineRule="auto"/>
        <w:ind w:left="360"/>
        <w:rPr>
          <w:rFonts w:cs="Arial"/>
          <w:sz w:val="24"/>
          <w:szCs w:val="24"/>
        </w:rPr>
      </w:pPr>
    </w:p>
    <w:p w14:paraId="5C830181" w14:textId="28DD8D94" w:rsidR="00E270A4" w:rsidRDefault="00E270A4" w:rsidP="00A120CF">
      <w:pPr>
        <w:spacing w:after="200" w:line="240" w:lineRule="auto"/>
        <w:ind w:left="360"/>
        <w:rPr>
          <w:rFonts w:cs="Arial"/>
          <w:sz w:val="24"/>
          <w:szCs w:val="24"/>
        </w:rPr>
      </w:pPr>
    </w:p>
    <w:p w14:paraId="568D26D4" w14:textId="00177879" w:rsidR="00E270A4" w:rsidRDefault="00E270A4" w:rsidP="00A120CF">
      <w:pPr>
        <w:spacing w:after="200" w:line="240" w:lineRule="auto"/>
        <w:ind w:left="360"/>
        <w:rPr>
          <w:rFonts w:cs="Arial"/>
          <w:sz w:val="24"/>
          <w:szCs w:val="24"/>
        </w:rPr>
      </w:pPr>
    </w:p>
    <w:p w14:paraId="1F756B30" w14:textId="769DD0E0" w:rsidR="00E270A4" w:rsidRDefault="00E270A4" w:rsidP="00A120CF">
      <w:pPr>
        <w:spacing w:after="200" w:line="240" w:lineRule="auto"/>
        <w:ind w:left="360"/>
        <w:rPr>
          <w:rFonts w:cs="Arial"/>
          <w:sz w:val="24"/>
          <w:szCs w:val="24"/>
        </w:rPr>
      </w:pPr>
    </w:p>
    <w:p w14:paraId="1F6310F2" w14:textId="368DD939" w:rsidR="00E270A4" w:rsidRDefault="00E270A4" w:rsidP="00A120CF">
      <w:pPr>
        <w:spacing w:after="200" w:line="240" w:lineRule="auto"/>
        <w:ind w:left="360"/>
        <w:rPr>
          <w:rFonts w:cs="Arial"/>
          <w:sz w:val="24"/>
          <w:szCs w:val="24"/>
        </w:rPr>
      </w:pPr>
    </w:p>
    <w:p w14:paraId="789125A7" w14:textId="77777777" w:rsidR="00E270A4" w:rsidRPr="00E85110" w:rsidRDefault="00E270A4" w:rsidP="00E270A4">
      <w:pPr>
        <w:jc w:val="center"/>
        <w:rPr>
          <w:b/>
          <w:bCs/>
        </w:rPr>
      </w:pPr>
      <w:r w:rsidRPr="00E85110">
        <w:rPr>
          <w:b/>
          <w:bCs/>
          <w:sz w:val="32"/>
          <w:szCs w:val="32"/>
        </w:rPr>
        <w:lastRenderedPageBreak/>
        <w:t xml:space="preserve">MONITOR </w:t>
      </w:r>
      <w:r>
        <w:rPr>
          <w:b/>
          <w:bCs/>
          <w:sz w:val="32"/>
          <w:szCs w:val="32"/>
        </w:rPr>
        <w:t xml:space="preserve"> </w:t>
      </w:r>
    </w:p>
    <w:p w14:paraId="735E6F40" w14:textId="77777777" w:rsidR="00E270A4" w:rsidRDefault="00E270A4" w:rsidP="00E270A4"/>
    <w:p w14:paraId="08DEE68F" w14:textId="77777777" w:rsidR="00E270A4" w:rsidRDefault="00E270A4" w:rsidP="00E270A4">
      <w:pPr>
        <w:pStyle w:val="Akapitzlist"/>
        <w:numPr>
          <w:ilvl w:val="0"/>
          <w:numId w:val="9"/>
        </w:numPr>
      </w:pPr>
      <w:r>
        <w:t>Minimun size 12"</w:t>
      </w:r>
    </w:p>
    <w:p w14:paraId="6A3FBC9C" w14:textId="77777777" w:rsidR="00E270A4" w:rsidRDefault="00E270A4" w:rsidP="00E270A4">
      <w:pPr>
        <w:pStyle w:val="Akapitzlist"/>
        <w:numPr>
          <w:ilvl w:val="0"/>
          <w:numId w:val="9"/>
        </w:numPr>
      </w:pPr>
      <w:r>
        <w:t>Required signals: ECG 3/5 leads, SpO2, EtCo2 mainstream, minimum 2 Invasive pressures, NIBP;</w:t>
      </w:r>
    </w:p>
    <w:p w14:paraId="2A33A383" w14:textId="77777777" w:rsidR="00E270A4" w:rsidRDefault="00E270A4" w:rsidP="00E270A4">
      <w:pPr>
        <w:pStyle w:val="Akapitzlist"/>
        <w:numPr>
          <w:ilvl w:val="0"/>
          <w:numId w:val="9"/>
        </w:numPr>
      </w:pPr>
      <w:r>
        <w:t xml:space="preserve">Visual and audible alarms, </w:t>
      </w:r>
    </w:p>
    <w:p w14:paraId="1A148F37" w14:textId="77777777" w:rsidR="00E270A4" w:rsidRDefault="00E270A4" w:rsidP="00E270A4">
      <w:pPr>
        <w:pStyle w:val="Akapitzlist"/>
        <w:numPr>
          <w:ilvl w:val="0"/>
          <w:numId w:val="9"/>
        </w:numPr>
      </w:pPr>
      <w:r>
        <w:t xml:space="preserve">complete with all the necessary cables and sensors, </w:t>
      </w:r>
    </w:p>
    <w:p w14:paraId="21C6F46B" w14:textId="77777777" w:rsidR="00E270A4" w:rsidRDefault="00E270A4" w:rsidP="00E270A4">
      <w:pPr>
        <w:pStyle w:val="Akapitzlist"/>
        <w:numPr>
          <w:ilvl w:val="0"/>
          <w:numId w:val="9"/>
        </w:numPr>
      </w:pPr>
      <w:r w:rsidRPr="00EE098F">
        <w:t>preferably</w:t>
      </w:r>
      <w:r>
        <w:t xml:space="preserve"> compliant with the Italian medical devices legislation in force in Italy applied to medical devices.</w:t>
      </w:r>
    </w:p>
    <w:p w14:paraId="689B72A1" w14:textId="77777777" w:rsidR="00E270A4" w:rsidRDefault="00E270A4" w:rsidP="00E270A4">
      <w:pPr>
        <w:pStyle w:val="Akapitzlist"/>
        <w:numPr>
          <w:ilvl w:val="0"/>
          <w:numId w:val="9"/>
        </w:numPr>
      </w:pPr>
      <w:r>
        <w:t>Supply: 220 V, 50 Hz</w:t>
      </w:r>
    </w:p>
    <w:p w14:paraId="2E896873" w14:textId="77777777" w:rsidR="00E270A4" w:rsidRDefault="00E270A4" w:rsidP="00E270A4">
      <w:pPr>
        <w:pStyle w:val="Akapitzlist"/>
      </w:pPr>
      <w:r>
        <w:t xml:space="preserve">  </w:t>
      </w:r>
    </w:p>
    <w:p w14:paraId="7AD33A38" w14:textId="6878D513" w:rsidR="00E270A4" w:rsidRDefault="00E270A4" w:rsidP="00A120CF">
      <w:pPr>
        <w:spacing w:after="200" w:line="240" w:lineRule="auto"/>
        <w:ind w:left="360"/>
        <w:rPr>
          <w:rFonts w:cs="Arial"/>
          <w:sz w:val="24"/>
          <w:szCs w:val="24"/>
        </w:rPr>
      </w:pPr>
    </w:p>
    <w:p w14:paraId="7E9316CF" w14:textId="6BDF0C64" w:rsidR="00E270A4" w:rsidRDefault="00E270A4" w:rsidP="00A120CF">
      <w:pPr>
        <w:spacing w:after="200" w:line="240" w:lineRule="auto"/>
        <w:ind w:left="360"/>
        <w:rPr>
          <w:rFonts w:cs="Arial"/>
          <w:sz w:val="24"/>
          <w:szCs w:val="24"/>
        </w:rPr>
      </w:pPr>
    </w:p>
    <w:p w14:paraId="66EB48A5" w14:textId="6B4EC691" w:rsidR="00E270A4" w:rsidRDefault="00E270A4" w:rsidP="00A120CF">
      <w:pPr>
        <w:spacing w:after="200" w:line="240" w:lineRule="auto"/>
        <w:ind w:left="360"/>
        <w:rPr>
          <w:rFonts w:cs="Arial"/>
          <w:sz w:val="24"/>
          <w:szCs w:val="24"/>
        </w:rPr>
      </w:pPr>
    </w:p>
    <w:p w14:paraId="4824A6B4" w14:textId="411C3550" w:rsidR="00E270A4" w:rsidRDefault="00E270A4" w:rsidP="00A120CF">
      <w:pPr>
        <w:spacing w:after="200" w:line="240" w:lineRule="auto"/>
        <w:ind w:left="360"/>
        <w:rPr>
          <w:rFonts w:cs="Arial"/>
          <w:sz w:val="24"/>
          <w:szCs w:val="24"/>
        </w:rPr>
      </w:pPr>
    </w:p>
    <w:p w14:paraId="72360372" w14:textId="1D2F0DE6" w:rsidR="00E270A4" w:rsidRDefault="00E270A4" w:rsidP="00A120CF">
      <w:pPr>
        <w:spacing w:after="200" w:line="240" w:lineRule="auto"/>
        <w:ind w:left="360"/>
        <w:rPr>
          <w:rFonts w:cs="Arial"/>
          <w:sz w:val="24"/>
          <w:szCs w:val="24"/>
        </w:rPr>
      </w:pPr>
    </w:p>
    <w:p w14:paraId="3134F02C" w14:textId="56EE83A0" w:rsidR="00E270A4" w:rsidRDefault="00E270A4" w:rsidP="00A120CF">
      <w:pPr>
        <w:spacing w:after="200" w:line="240" w:lineRule="auto"/>
        <w:ind w:left="360"/>
        <w:rPr>
          <w:rFonts w:cs="Arial"/>
          <w:sz w:val="24"/>
          <w:szCs w:val="24"/>
        </w:rPr>
      </w:pPr>
    </w:p>
    <w:p w14:paraId="173C8172" w14:textId="073EB09C" w:rsidR="00E270A4" w:rsidRDefault="00E270A4" w:rsidP="00A120CF">
      <w:pPr>
        <w:spacing w:after="200" w:line="240" w:lineRule="auto"/>
        <w:ind w:left="360"/>
        <w:rPr>
          <w:rFonts w:cs="Arial"/>
          <w:sz w:val="24"/>
          <w:szCs w:val="24"/>
        </w:rPr>
      </w:pPr>
    </w:p>
    <w:p w14:paraId="0B09FB03" w14:textId="18EF4742" w:rsidR="00E270A4" w:rsidRDefault="00E270A4" w:rsidP="00A120CF">
      <w:pPr>
        <w:spacing w:after="200" w:line="240" w:lineRule="auto"/>
        <w:ind w:left="360"/>
        <w:rPr>
          <w:rFonts w:cs="Arial"/>
          <w:sz w:val="24"/>
          <w:szCs w:val="24"/>
        </w:rPr>
      </w:pPr>
    </w:p>
    <w:p w14:paraId="2E8D660D" w14:textId="0190C79C" w:rsidR="00E270A4" w:rsidRDefault="00E270A4" w:rsidP="00A120CF">
      <w:pPr>
        <w:spacing w:after="200" w:line="240" w:lineRule="auto"/>
        <w:ind w:left="360"/>
        <w:rPr>
          <w:rFonts w:cs="Arial"/>
          <w:sz w:val="24"/>
          <w:szCs w:val="24"/>
        </w:rPr>
      </w:pPr>
    </w:p>
    <w:p w14:paraId="2A4658B5" w14:textId="67C5D199" w:rsidR="00E270A4" w:rsidRDefault="00E270A4" w:rsidP="00A120CF">
      <w:pPr>
        <w:spacing w:after="200" w:line="240" w:lineRule="auto"/>
        <w:ind w:left="360"/>
        <w:rPr>
          <w:rFonts w:cs="Arial"/>
          <w:sz w:val="24"/>
          <w:szCs w:val="24"/>
        </w:rPr>
      </w:pPr>
    </w:p>
    <w:p w14:paraId="2B06C89E" w14:textId="3E4B1217" w:rsidR="00E270A4" w:rsidRDefault="00E270A4" w:rsidP="00A120CF">
      <w:pPr>
        <w:spacing w:after="200" w:line="240" w:lineRule="auto"/>
        <w:ind w:left="360"/>
        <w:rPr>
          <w:rFonts w:cs="Arial"/>
          <w:sz w:val="24"/>
          <w:szCs w:val="24"/>
        </w:rPr>
      </w:pPr>
    </w:p>
    <w:p w14:paraId="6101DB23" w14:textId="1F40C54D" w:rsidR="00E270A4" w:rsidRDefault="00E270A4" w:rsidP="00A120CF">
      <w:pPr>
        <w:spacing w:after="200" w:line="240" w:lineRule="auto"/>
        <w:ind w:left="360"/>
        <w:rPr>
          <w:rFonts w:cs="Arial"/>
          <w:sz w:val="24"/>
          <w:szCs w:val="24"/>
        </w:rPr>
      </w:pPr>
    </w:p>
    <w:p w14:paraId="12DDF0EB" w14:textId="677027F5" w:rsidR="00E270A4" w:rsidRDefault="00E270A4" w:rsidP="00A120CF">
      <w:pPr>
        <w:spacing w:after="200" w:line="240" w:lineRule="auto"/>
        <w:ind w:left="360"/>
        <w:rPr>
          <w:rFonts w:cs="Arial"/>
          <w:sz w:val="24"/>
          <w:szCs w:val="24"/>
        </w:rPr>
      </w:pPr>
    </w:p>
    <w:p w14:paraId="54B9D1DF" w14:textId="77B5391E" w:rsidR="00E270A4" w:rsidRDefault="00E270A4" w:rsidP="00A120CF">
      <w:pPr>
        <w:spacing w:after="200" w:line="240" w:lineRule="auto"/>
        <w:ind w:left="360"/>
        <w:rPr>
          <w:rFonts w:cs="Arial"/>
          <w:sz w:val="24"/>
          <w:szCs w:val="24"/>
        </w:rPr>
      </w:pPr>
    </w:p>
    <w:p w14:paraId="7E5D1D52" w14:textId="553AC282" w:rsidR="00E270A4" w:rsidRDefault="00E270A4" w:rsidP="00A120CF">
      <w:pPr>
        <w:spacing w:after="200" w:line="240" w:lineRule="auto"/>
        <w:ind w:left="360"/>
        <w:rPr>
          <w:rFonts w:cs="Arial"/>
          <w:sz w:val="24"/>
          <w:szCs w:val="24"/>
        </w:rPr>
      </w:pPr>
    </w:p>
    <w:p w14:paraId="4A44C879" w14:textId="4BCB9C3A" w:rsidR="00E270A4" w:rsidRDefault="00E270A4" w:rsidP="00A120CF">
      <w:pPr>
        <w:spacing w:after="200" w:line="240" w:lineRule="auto"/>
        <w:ind w:left="360"/>
        <w:rPr>
          <w:rFonts w:cs="Arial"/>
          <w:sz w:val="24"/>
          <w:szCs w:val="24"/>
        </w:rPr>
      </w:pPr>
    </w:p>
    <w:p w14:paraId="5D3547D7" w14:textId="6011FD16" w:rsidR="00E270A4" w:rsidRDefault="00E270A4" w:rsidP="00A120CF">
      <w:pPr>
        <w:spacing w:after="200" w:line="240" w:lineRule="auto"/>
        <w:ind w:left="360"/>
        <w:rPr>
          <w:rFonts w:cs="Arial"/>
          <w:sz w:val="24"/>
          <w:szCs w:val="24"/>
        </w:rPr>
      </w:pPr>
    </w:p>
    <w:p w14:paraId="2D272A1B" w14:textId="528723FA" w:rsidR="00E270A4" w:rsidRDefault="00E270A4" w:rsidP="00A120CF">
      <w:pPr>
        <w:spacing w:after="200" w:line="240" w:lineRule="auto"/>
        <w:ind w:left="360"/>
        <w:rPr>
          <w:rFonts w:cs="Arial"/>
          <w:sz w:val="24"/>
          <w:szCs w:val="24"/>
        </w:rPr>
      </w:pPr>
    </w:p>
    <w:p w14:paraId="257C0351" w14:textId="2197F792" w:rsidR="00E270A4" w:rsidRDefault="00E270A4" w:rsidP="00A120CF">
      <w:pPr>
        <w:spacing w:after="200" w:line="240" w:lineRule="auto"/>
        <w:ind w:left="360"/>
        <w:rPr>
          <w:rFonts w:cs="Arial"/>
          <w:sz w:val="24"/>
          <w:szCs w:val="24"/>
        </w:rPr>
      </w:pPr>
    </w:p>
    <w:p w14:paraId="5E0157E8" w14:textId="74963E23" w:rsidR="00E270A4" w:rsidRDefault="00E270A4" w:rsidP="00A120CF">
      <w:pPr>
        <w:spacing w:after="200" w:line="240" w:lineRule="auto"/>
        <w:ind w:left="360"/>
        <w:rPr>
          <w:rFonts w:cs="Arial"/>
          <w:sz w:val="24"/>
          <w:szCs w:val="24"/>
        </w:rPr>
      </w:pPr>
    </w:p>
    <w:p w14:paraId="42DAC345" w14:textId="5D81FFF6" w:rsidR="00E270A4" w:rsidRDefault="00E270A4" w:rsidP="00A120CF">
      <w:pPr>
        <w:spacing w:after="200" w:line="240" w:lineRule="auto"/>
        <w:ind w:left="360"/>
        <w:rPr>
          <w:rFonts w:cs="Arial"/>
          <w:sz w:val="24"/>
          <w:szCs w:val="24"/>
        </w:rPr>
      </w:pPr>
    </w:p>
    <w:p w14:paraId="5F456EA9" w14:textId="05B331A0" w:rsidR="00E270A4" w:rsidRDefault="00E270A4" w:rsidP="00A120CF">
      <w:pPr>
        <w:spacing w:after="200" w:line="240" w:lineRule="auto"/>
        <w:ind w:left="360"/>
        <w:rPr>
          <w:rFonts w:cs="Arial"/>
          <w:sz w:val="24"/>
          <w:szCs w:val="24"/>
        </w:rPr>
      </w:pPr>
    </w:p>
    <w:p w14:paraId="16B4FD60" w14:textId="77777777" w:rsidR="00E270A4" w:rsidRPr="00366E60" w:rsidRDefault="00E270A4" w:rsidP="00E270A4">
      <w:pPr>
        <w:autoSpaceDE w:val="0"/>
        <w:autoSpaceDN w:val="0"/>
        <w:adjustRightInd w:val="0"/>
        <w:spacing w:after="0" w:line="276" w:lineRule="auto"/>
        <w:jc w:val="center"/>
        <w:rPr>
          <w:rFonts w:cstheme="minorHAnsi"/>
          <w:b/>
          <w:bCs/>
          <w:sz w:val="24"/>
          <w:szCs w:val="24"/>
        </w:rPr>
      </w:pPr>
      <w:r w:rsidRPr="00366E60">
        <w:rPr>
          <w:rFonts w:cstheme="minorHAnsi"/>
          <w:b/>
          <w:bCs/>
          <w:sz w:val="24"/>
          <w:szCs w:val="24"/>
        </w:rPr>
        <w:lastRenderedPageBreak/>
        <w:t>Pulmonary ventilator</w:t>
      </w:r>
    </w:p>
    <w:p w14:paraId="38690280" w14:textId="77777777" w:rsidR="00E270A4" w:rsidRDefault="00E270A4" w:rsidP="00E270A4">
      <w:pPr>
        <w:autoSpaceDE w:val="0"/>
        <w:autoSpaceDN w:val="0"/>
        <w:adjustRightInd w:val="0"/>
        <w:spacing w:after="0" w:line="276" w:lineRule="auto"/>
        <w:rPr>
          <w:rFonts w:cstheme="minorHAnsi"/>
          <w:sz w:val="24"/>
          <w:szCs w:val="24"/>
        </w:rPr>
      </w:pPr>
    </w:p>
    <w:p w14:paraId="2F91ABF0"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w:t>
      </w:r>
      <w:r>
        <w:rPr>
          <w:rFonts w:cstheme="minorHAnsi"/>
          <w:sz w:val="24"/>
          <w:szCs w:val="24"/>
        </w:rPr>
        <w:t xml:space="preserve"> </w:t>
      </w:r>
      <w:r w:rsidRPr="00366E60">
        <w:rPr>
          <w:rFonts w:cstheme="minorHAnsi"/>
          <w:sz w:val="24"/>
          <w:szCs w:val="24"/>
        </w:rPr>
        <w:t>High performance Intensive Care pulmonary ventilator for ventilation on adults and children in invasive and non-invasive mode</w:t>
      </w:r>
    </w:p>
    <w:p w14:paraId="027DDBF3"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Types of ventilation required: IPPV, assisted IPPV, BIPAP and BI VENT, Autoflow or Automode, IRV (inverted ratio ventilation), PCV-MMV ASB or PA CPAP,</w:t>
      </w:r>
    </w:p>
    <w:p w14:paraId="316BB0E0"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Apnea ventilation on all respiratory methods.</w:t>
      </w:r>
    </w:p>
    <w:p w14:paraId="0B6D52AE"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Non-invasive ventilation with loss compensation</w:t>
      </w:r>
    </w:p>
    <w:p w14:paraId="7C098465"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parameters required: Expiratory minute volume, Spontaneous minute volume, Expirated tidal volume, Peak pressure, Plateau pressure, Average pressure, Minimum pressure, Fraction inspired by 02, EtCO2, Compliance, Resistance, Autopeep, Total respiratory rate, spontaneous respiratory rate.</w:t>
      </w:r>
    </w:p>
    <w:p w14:paraId="142916D2"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Flow trigger on all ventilations.</w:t>
      </w:r>
    </w:p>
    <w:p w14:paraId="075D4125"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Functions required: inspiratory pause block (e.g. for expanding radiographs); expiratory pause block (e.g. for reading max. depression); bronchoscopy</w:t>
      </w:r>
    </w:p>
    <w:p w14:paraId="1F98ED87"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screen for viewing pressure, volume flow curves and capnogram</w:t>
      </w:r>
    </w:p>
    <w:p w14:paraId="48DD19A7"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A series of operator help messages IS also required on display data setting.</w:t>
      </w:r>
    </w:p>
    <w:p w14:paraId="652DEBB0"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xml:space="preserve">• Screen of at least 10 ”and capable of displaying the type of ventilation in use </w:t>
      </w:r>
    </w:p>
    <w:p w14:paraId="2DB7BED7"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For patient safety, different levels of alarm must be present, both optically that acoustic (adjustable in intensity).</w:t>
      </w:r>
    </w:p>
    <w:p w14:paraId="7D211A44"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Alarms required for the following parameters: Minute volume exp./FiO2/Network/Gas supply / pressure min. and max of the airways; patient disconnection</w:t>
      </w:r>
    </w:p>
    <w:p w14:paraId="79F98C93"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Additional expiratory circuit in addition to the one supplied to avoid technical shutdown</w:t>
      </w:r>
    </w:p>
    <w:p w14:paraId="7592D690"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the ventilator (for patient change or accidental breakage)</w:t>
      </w:r>
    </w:p>
    <w:p w14:paraId="1D3E598F"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Loops and trends recording</w:t>
      </w:r>
    </w:p>
    <w:p w14:paraId="7BFE978A"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RS 232 connection</w:t>
      </w:r>
    </w:p>
    <w:p w14:paraId="71088C1B"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Humidifier</w:t>
      </w:r>
    </w:p>
    <w:p w14:paraId="6FF3D520"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tube holding arm</w:t>
      </w:r>
    </w:p>
    <w:p w14:paraId="78442D6C"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dedicated trolley</w:t>
      </w:r>
    </w:p>
    <w:p w14:paraId="6A8F91BA" w14:textId="77777777" w:rsidR="00E270A4"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 internal or added medication nebulizer</w:t>
      </w:r>
      <w:r>
        <w:rPr>
          <w:rFonts w:cstheme="minorHAnsi"/>
          <w:sz w:val="24"/>
          <w:szCs w:val="24"/>
        </w:rPr>
        <w:t xml:space="preserve"> </w:t>
      </w:r>
    </w:p>
    <w:p w14:paraId="20D67266" w14:textId="77777777" w:rsidR="00E270A4" w:rsidRPr="00366E60" w:rsidRDefault="00E270A4" w:rsidP="00E270A4">
      <w:pPr>
        <w:autoSpaceDE w:val="0"/>
        <w:autoSpaceDN w:val="0"/>
        <w:adjustRightInd w:val="0"/>
        <w:spacing w:after="0" w:line="276" w:lineRule="auto"/>
        <w:rPr>
          <w:rFonts w:cstheme="minorHAnsi"/>
          <w:sz w:val="24"/>
          <w:szCs w:val="24"/>
        </w:rPr>
      </w:pPr>
      <w:r w:rsidRPr="00366E60">
        <w:rPr>
          <w:rFonts w:cstheme="minorHAnsi"/>
          <w:sz w:val="24"/>
          <w:szCs w:val="24"/>
        </w:rPr>
        <w:t>•</w:t>
      </w:r>
      <w:r>
        <w:rPr>
          <w:rFonts w:cstheme="minorHAnsi"/>
          <w:sz w:val="24"/>
          <w:szCs w:val="24"/>
        </w:rPr>
        <w:t xml:space="preserve"> </w:t>
      </w:r>
      <w:r w:rsidRPr="00366E60">
        <w:rPr>
          <w:rFonts w:cstheme="minorHAnsi"/>
          <w:sz w:val="24"/>
          <w:szCs w:val="24"/>
        </w:rPr>
        <w:t>supply: 220V, 50 Hz</w:t>
      </w:r>
    </w:p>
    <w:p w14:paraId="39E3F2B4" w14:textId="5DEF871F" w:rsidR="00E270A4" w:rsidRDefault="00E270A4" w:rsidP="00A120CF">
      <w:pPr>
        <w:spacing w:after="200" w:line="240" w:lineRule="auto"/>
        <w:ind w:left="360"/>
        <w:rPr>
          <w:rFonts w:cs="Arial"/>
          <w:sz w:val="24"/>
          <w:szCs w:val="24"/>
        </w:rPr>
      </w:pPr>
    </w:p>
    <w:p w14:paraId="491FA8D2" w14:textId="5E9C6418" w:rsidR="00E270A4" w:rsidRDefault="00E270A4" w:rsidP="00A120CF">
      <w:pPr>
        <w:spacing w:after="200" w:line="240" w:lineRule="auto"/>
        <w:ind w:left="360"/>
        <w:rPr>
          <w:rFonts w:cs="Arial"/>
          <w:sz w:val="24"/>
          <w:szCs w:val="24"/>
        </w:rPr>
      </w:pPr>
    </w:p>
    <w:p w14:paraId="30B8C476" w14:textId="3B55B13E" w:rsidR="00E270A4" w:rsidRDefault="00E270A4" w:rsidP="00A120CF">
      <w:pPr>
        <w:spacing w:after="200" w:line="240" w:lineRule="auto"/>
        <w:ind w:left="360"/>
        <w:rPr>
          <w:rFonts w:cs="Arial"/>
          <w:sz w:val="24"/>
          <w:szCs w:val="24"/>
        </w:rPr>
      </w:pPr>
    </w:p>
    <w:p w14:paraId="617D7136" w14:textId="246D0EB8" w:rsidR="00E270A4" w:rsidRDefault="00E270A4" w:rsidP="00A120CF">
      <w:pPr>
        <w:spacing w:after="200" w:line="240" w:lineRule="auto"/>
        <w:ind w:left="360"/>
        <w:rPr>
          <w:rFonts w:cs="Arial"/>
          <w:sz w:val="24"/>
          <w:szCs w:val="24"/>
        </w:rPr>
      </w:pPr>
    </w:p>
    <w:p w14:paraId="06DA641E" w14:textId="033F7A04" w:rsidR="00E270A4" w:rsidRDefault="00E270A4" w:rsidP="00A120CF">
      <w:pPr>
        <w:spacing w:after="200" w:line="240" w:lineRule="auto"/>
        <w:ind w:left="360"/>
        <w:rPr>
          <w:rFonts w:cs="Arial"/>
          <w:sz w:val="24"/>
          <w:szCs w:val="24"/>
        </w:rPr>
      </w:pPr>
    </w:p>
    <w:p w14:paraId="353897E3" w14:textId="5727AE4A" w:rsidR="00E270A4" w:rsidRDefault="00E270A4" w:rsidP="00A120CF">
      <w:pPr>
        <w:spacing w:after="200" w:line="240" w:lineRule="auto"/>
        <w:ind w:left="360"/>
        <w:rPr>
          <w:rFonts w:cs="Arial"/>
          <w:sz w:val="24"/>
          <w:szCs w:val="24"/>
        </w:rPr>
      </w:pPr>
    </w:p>
    <w:p w14:paraId="28564106" w14:textId="10094B7D" w:rsidR="00E270A4" w:rsidRDefault="00E270A4" w:rsidP="00A120CF">
      <w:pPr>
        <w:spacing w:after="200" w:line="240" w:lineRule="auto"/>
        <w:ind w:left="360"/>
        <w:rPr>
          <w:rFonts w:cs="Arial"/>
          <w:sz w:val="24"/>
          <w:szCs w:val="24"/>
        </w:rPr>
      </w:pPr>
    </w:p>
    <w:p w14:paraId="4FA1B8C0" w14:textId="0A397C63" w:rsidR="00E270A4" w:rsidRDefault="00E270A4" w:rsidP="00A120CF">
      <w:pPr>
        <w:spacing w:after="200" w:line="240" w:lineRule="auto"/>
        <w:ind w:left="360"/>
        <w:rPr>
          <w:rFonts w:cs="Arial"/>
          <w:sz w:val="24"/>
          <w:szCs w:val="24"/>
        </w:rPr>
      </w:pPr>
    </w:p>
    <w:p w14:paraId="51E7897E" w14:textId="77777777" w:rsidR="00E270A4" w:rsidRPr="00E270A4" w:rsidRDefault="00E270A4" w:rsidP="00E270A4">
      <w:pPr>
        <w:spacing w:after="200" w:line="240" w:lineRule="auto"/>
        <w:rPr>
          <w:rFonts w:ascii="Calibri" w:eastAsia="Calibri" w:hAnsi="Calibri" w:cs="Arial"/>
          <w:b/>
          <w:u w:val="single"/>
        </w:rPr>
      </w:pPr>
      <w:r w:rsidRPr="00E270A4">
        <w:rPr>
          <w:rFonts w:ascii="Calibri" w:eastAsia="Calibri" w:hAnsi="Calibri" w:cs="Arial"/>
          <w:b/>
          <w:sz w:val="24"/>
          <w:szCs w:val="24"/>
        </w:rPr>
        <w:lastRenderedPageBreak/>
        <w:t>Syringe pumps</w:t>
      </w:r>
    </w:p>
    <w:p w14:paraId="3A928868" w14:textId="77777777" w:rsidR="00E270A4" w:rsidRPr="00E270A4" w:rsidRDefault="00E270A4" w:rsidP="00E270A4">
      <w:pPr>
        <w:spacing w:after="200" w:line="240" w:lineRule="auto"/>
        <w:rPr>
          <w:rFonts w:ascii="Calibri" w:eastAsia="Calibri" w:hAnsi="Calibri" w:cs="Arial"/>
          <w:bCs/>
          <w:sz w:val="24"/>
          <w:szCs w:val="24"/>
          <w:u w:val="single"/>
        </w:rPr>
      </w:pPr>
    </w:p>
    <w:p w14:paraId="2287CB42" w14:textId="77777777" w:rsidR="00E270A4" w:rsidRPr="00E270A4" w:rsidRDefault="00E270A4" w:rsidP="00E270A4">
      <w:pPr>
        <w:numPr>
          <w:ilvl w:val="0"/>
          <w:numId w:val="7"/>
        </w:numPr>
        <w:tabs>
          <w:tab w:val="num" w:pos="720"/>
        </w:tabs>
        <w:spacing w:after="200" w:line="240" w:lineRule="auto"/>
        <w:rPr>
          <w:rFonts w:ascii="Calibri" w:eastAsia="Calibri" w:hAnsi="Calibri" w:cs="Arial"/>
          <w:sz w:val="24"/>
          <w:szCs w:val="24"/>
          <w:lang w:val="en"/>
        </w:rPr>
      </w:pPr>
      <w:r w:rsidRPr="00E270A4">
        <w:rPr>
          <w:rFonts w:ascii="Calibri" w:eastAsia="Calibri" w:hAnsi="Calibri" w:cs="Arial"/>
          <w:sz w:val="24"/>
          <w:szCs w:val="24"/>
          <w:lang w:val="en"/>
        </w:rPr>
        <w:t>Programmable drug protocols</w:t>
      </w:r>
    </w:p>
    <w:p w14:paraId="4E8D75C6" w14:textId="77777777" w:rsidR="00E270A4" w:rsidRPr="00E270A4" w:rsidRDefault="00E270A4" w:rsidP="00E270A4">
      <w:pPr>
        <w:numPr>
          <w:ilvl w:val="0"/>
          <w:numId w:val="7"/>
        </w:numPr>
        <w:spacing w:after="200" w:line="240" w:lineRule="auto"/>
        <w:rPr>
          <w:rFonts w:ascii="Calibri" w:eastAsia="Calibri" w:hAnsi="Calibri" w:cs="Arial"/>
          <w:sz w:val="24"/>
          <w:szCs w:val="24"/>
          <w:lang w:val="en"/>
        </w:rPr>
      </w:pPr>
      <w:r w:rsidRPr="00E270A4">
        <w:rPr>
          <w:rFonts w:ascii="Calibri" w:eastAsia="Calibri" w:hAnsi="Calibri" w:cs="Arial"/>
          <w:sz w:val="24"/>
          <w:szCs w:val="24"/>
          <w:lang w:val="en"/>
        </w:rPr>
        <w:t>Dose calculation based on dosages, patient weight and time</w:t>
      </w:r>
    </w:p>
    <w:p w14:paraId="23EBFBC2" w14:textId="77777777" w:rsidR="00E270A4" w:rsidRPr="00E270A4" w:rsidRDefault="00E270A4" w:rsidP="00E270A4">
      <w:pPr>
        <w:numPr>
          <w:ilvl w:val="0"/>
          <w:numId w:val="7"/>
        </w:numPr>
        <w:spacing w:after="200" w:line="240" w:lineRule="auto"/>
        <w:rPr>
          <w:rFonts w:ascii="Calibri" w:eastAsia="Calibri" w:hAnsi="Calibri" w:cs="Arial"/>
          <w:sz w:val="24"/>
          <w:szCs w:val="24"/>
          <w:lang w:val="en"/>
        </w:rPr>
      </w:pPr>
      <w:r w:rsidRPr="00E270A4">
        <w:rPr>
          <w:rFonts w:ascii="Calibri" w:eastAsia="Calibri" w:hAnsi="Calibri" w:cs="Arial"/>
          <w:sz w:val="24"/>
          <w:szCs w:val="24"/>
          <w:lang w:val="en"/>
        </w:rPr>
        <w:t>Bolus function</w:t>
      </w:r>
    </w:p>
    <w:p w14:paraId="2F25F840" w14:textId="77777777" w:rsidR="00E270A4" w:rsidRPr="00E270A4" w:rsidRDefault="00E270A4" w:rsidP="00E270A4">
      <w:pPr>
        <w:numPr>
          <w:ilvl w:val="0"/>
          <w:numId w:val="7"/>
        </w:numPr>
        <w:spacing w:after="200" w:line="240" w:lineRule="auto"/>
        <w:rPr>
          <w:rFonts w:ascii="Calibri" w:eastAsia="Calibri" w:hAnsi="Calibri" w:cs="Arial"/>
          <w:sz w:val="24"/>
          <w:szCs w:val="24"/>
          <w:lang w:val="en"/>
        </w:rPr>
      </w:pPr>
      <w:r w:rsidRPr="00E270A4">
        <w:rPr>
          <w:rFonts w:ascii="Calibri" w:eastAsia="Calibri" w:hAnsi="Calibri" w:cs="Arial"/>
          <w:sz w:val="24"/>
          <w:szCs w:val="24"/>
          <w:lang w:val="en"/>
        </w:rPr>
        <w:t>It may works with different types and brands of syringes</w:t>
      </w:r>
    </w:p>
    <w:p w14:paraId="5EB1809F" w14:textId="77777777" w:rsidR="00E270A4" w:rsidRPr="00E270A4" w:rsidRDefault="00E270A4" w:rsidP="00E270A4">
      <w:pPr>
        <w:numPr>
          <w:ilvl w:val="0"/>
          <w:numId w:val="7"/>
        </w:numPr>
        <w:spacing w:after="200" w:line="240" w:lineRule="auto"/>
        <w:rPr>
          <w:rFonts w:ascii="Calibri" w:eastAsia="Calibri" w:hAnsi="Calibri" w:cs="Arial"/>
          <w:sz w:val="24"/>
          <w:szCs w:val="24"/>
          <w:lang w:val="en"/>
        </w:rPr>
      </w:pPr>
      <w:r w:rsidRPr="00E270A4">
        <w:rPr>
          <w:rFonts w:ascii="Calibri" w:eastAsia="Calibri" w:hAnsi="Calibri" w:cs="Arial"/>
          <w:sz w:val="24"/>
          <w:szCs w:val="24"/>
          <w:lang w:val="en"/>
        </w:rPr>
        <w:t>12 V low voltage power supply with external transformer</w:t>
      </w:r>
    </w:p>
    <w:p w14:paraId="5AA037A4" w14:textId="77777777" w:rsidR="00E270A4" w:rsidRPr="00E270A4" w:rsidRDefault="00E270A4" w:rsidP="00E270A4">
      <w:pPr>
        <w:numPr>
          <w:ilvl w:val="0"/>
          <w:numId w:val="7"/>
        </w:numPr>
        <w:spacing w:after="200" w:line="240" w:lineRule="auto"/>
        <w:rPr>
          <w:rFonts w:ascii="Calibri" w:eastAsia="Calibri" w:hAnsi="Calibri" w:cs="Arial"/>
          <w:sz w:val="24"/>
          <w:szCs w:val="24"/>
          <w:lang w:val="en"/>
        </w:rPr>
      </w:pPr>
      <w:r w:rsidRPr="00E270A4">
        <w:rPr>
          <w:rFonts w:ascii="Calibri" w:eastAsia="Calibri" w:hAnsi="Calibri" w:cs="Arial"/>
          <w:sz w:val="24"/>
          <w:szCs w:val="24"/>
          <w:lang w:val="en"/>
        </w:rPr>
        <w:t xml:space="preserve">Rechargeable battery with an autonomy of approximately 8h at 25 ml/h </w:t>
      </w:r>
    </w:p>
    <w:p w14:paraId="4F836D49"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lang w:val="en"/>
        </w:rPr>
        <w:t>electronic state of charge and cycler (automatic)</w:t>
      </w:r>
    </w:p>
    <w:p w14:paraId="00047A24"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lang w:val="en"/>
        </w:rPr>
        <w:t>Large and bright display for easy reading of all parameters and any alarms</w:t>
      </w:r>
    </w:p>
    <w:p w14:paraId="46CE6AC7"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rPr>
        <w:t>Alarms</w:t>
      </w:r>
    </w:p>
    <w:p w14:paraId="77E33ADE"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rPr>
        <w:t>Stackable</w:t>
      </w:r>
    </w:p>
    <w:p w14:paraId="635657E6"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rPr>
        <w:t xml:space="preserve">Rack  </w:t>
      </w:r>
    </w:p>
    <w:p w14:paraId="0276F923"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rPr>
        <w:t>preferably compliant with the Italian medical devices legislation in force in Italy applied to medical devices.</w:t>
      </w:r>
    </w:p>
    <w:p w14:paraId="29405A61"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rPr>
        <w:t>Supply: 220 V, 50 Hz</w:t>
      </w:r>
    </w:p>
    <w:p w14:paraId="24D80A97"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rPr>
        <w:t>IEC 60601-1 class;</w:t>
      </w:r>
    </w:p>
    <w:p w14:paraId="0F1B1B0D" w14:textId="77777777" w:rsidR="00E270A4" w:rsidRPr="00E270A4" w:rsidRDefault="00E270A4" w:rsidP="00E270A4">
      <w:pPr>
        <w:numPr>
          <w:ilvl w:val="0"/>
          <w:numId w:val="7"/>
        </w:numPr>
        <w:spacing w:after="200" w:line="240" w:lineRule="auto"/>
        <w:rPr>
          <w:rFonts w:ascii="Calibri" w:eastAsia="Calibri" w:hAnsi="Calibri" w:cs="Arial"/>
          <w:sz w:val="24"/>
          <w:szCs w:val="24"/>
        </w:rPr>
      </w:pPr>
      <w:r w:rsidRPr="00E270A4">
        <w:rPr>
          <w:rFonts w:ascii="Calibri" w:eastAsia="Calibri" w:hAnsi="Calibri" w:cs="Arial"/>
          <w:sz w:val="24"/>
          <w:szCs w:val="24"/>
        </w:rPr>
        <w:t>protected against dripping IP 22</w:t>
      </w:r>
    </w:p>
    <w:p w14:paraId="1DE96D2F" w14:textId="77777777" w:rsidR="00E270A4" w:rsidRPr="00E270A4" w:rsidRDefault="00E270A4" w:rsidP="00E270A4">
      <w:pPr>
        <w:spacing w:after="200" w:line="240" w:lineRule="auto"/>
        <w:ind w:left="720"/>
        <w:rPr>
          <w:rFonts w:ascii="Calibri" w:eastAsia="Calibri" w:hAnsi="Calibri" w:cs="Arial"/>
          <w:sz w:val="24"/>
          <w:szCs w:val="24"/>
        </w:rPr>
      </w:pPr>
    </w:p>
    <w:p w14:paraId="67439686" w14:textId="77777777" w:rsidR="00E270A4" w:rsidRPr="00A120CF" w:rsidRDefault="00E270A4" w:rsidP="00A120CF">
      <w:pPr>
        <w:spacing w:after="200" w:line="240" w:lineRule="auto"/>
        <w:ind w:left="360"/>
        <w:rPr>
          <w:rFonts w:cs="Arial"/>
          <w:sz w:val="24"/>
          <w:szCs w:val="24"/>
        </w:rPr>
      </w:pPr>
      <w:bookmarkStart w:id="0" w:name="_GoBack"/>
      <w:bookmarkEnd w:id="0"/>
    </w:p>
    <w:sectPr w:rsidR="00E270A4" w:rsidRPr="00A120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4C87"/>
    <w:multiLevelType w:val="hybridMultilevel"/>
    <w:tmpl w:val="411A0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074A5F"/>
    <w:multiLevelType w:val="hybridMultilevel"/>
    <w:tmpl w:val="2000EE2E"/>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E6A0118"/>
    <w:multiLevelType w:val="hybridMultilevel"/>
    <w:tmpl w:val="5F40B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5F25A0"/>
    <w:multiLevelType w:val="hybridMultilevel"/>
    <w:tmpl w:val="57142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283F8E"/>
    <w:multiLevelType w:val="hybridMultilevel"/>
    <w:tmpl w:val="C554B608"/>
    <w:lvl w:ilvl="0" w:tplc="77E4CD4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5" w15:restartNumberingAfterBreak="0">
    <w:nsid w:val="557C426A"/>
    <w:multiLevelType w:val="hybridMultilevel"/>
    <w:tmpl w:val="4AA27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707FE2"/>
    <w:multiLevelType w:val="hybridMultilevel"/>
    <w:tmpl w:val="BEEE685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3697C4E"/>
    <w:multiLevelType w:val="hybridMultilevel"/>
    <w:tmpl w:val="87E039E8"/>
    <w:lvl w:ilvl="0" w:tplc="5DD661FC">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485C67"/>
    <w:multiLevelType w:val="hybridMultilevel"/>
    <w:tmpl w:val="6B5033EC"/>
    <w:lvl w:ilvl="0" w:tplc="D2440B7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0"/>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41"/>
    <w:rsid w:val="00277A45"/>
    <w:rsid w:val="00514A41"/>
    <w:rsid w:val="008750E4"/>
    <w:rsid w:val="00A120CF"/>
    <w:rsid w:val="00E270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AFDC"/>
  <w15:chartTrackingRefBased/>
  <w15:docId w15:val="{7F33CE7A-67EE-43EB-9700-B4BA15AB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750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50E4"/>
    <w:rPr>
      <w:rFonts w:ascii="Segoe UI" w:hAnsi="Segoe UI" w:cs="Segoe UI"/>
      <w:sz w:val="18"/>
      <w:szCs w:val="18"/>
    </w:rPr>
  </w:style>
  <w:style w:type="character" w:styleId="Odwoaniedokomentarza">
    <w:name w:val="annotation reference"/>
    <w:basedOn w:val="Domylnaczcionkaakapitu"/>
    <w:semiHidden/>
    <w:rsid w:val="008750E4"/>
    <w:rPr>
      <w:sz w:val="16"/>
      <w:szCs w:val="16"/>
    </w:rPr>
  </w:style>
  <w:style w:type="paragraph" w:styleId="Tekstkomentarza">
    <w:name w:val="annotation text"/>
    <w:basedOn w:val="Normalny"/>
    <w:link w:val="TekstkomentarzaZnak"/>
    <w:semiHidden/>
    <w:rsid w:val="008750E4"/>
    <w:pPr>
      <w:spacing w:after="0" w:line="240" w:lineRule="auto"/>
    </w:pPr>
    <w:rPr>
      <w:rFonts w:ascii="Times New Roman" w:eastAsia="Times New Roman" w:hAnsi="Times New Roman" w:cs="Times New Roman"/>
      <w:sz w:val="20"/>
      <w:szCs w:val="20"/>
      <w:lang w:eastAsia="it-IT"/>
    </w:rPr>
  </w:style>
  <w:style w:type="character" w:customStyle="1" w:styleId="TekstkomentarzaZnak">
    <w:name w:val="Tekst komentarza Znak"/>
    <w:basedOn w:val="Domylnaczcionkaakapitu"/>
    <w:link w:val="Tekstkomentarza"/>
    <w:semiHidden/>
    <w:rsid w:val="008750E4"/>
    <w:rPr>
      <w:rFonts w:ascii="Times New Roman" w:eastAsia="Times New Roman" w:hAnsi="Times New Roman" w:cs="Times New Roman"/>
      <w:sz w:val="20"/>
      <w:szCs w:val="20"/>
      <w:lang w:eastAsia="it-IT"/>
    </w:rPr>
  </w:style>
  <w:style w:type="paragraph" w:styleId="Akapitzlist">
    <w:name w:val="List Paragraph"/>
    <w:basedOn w:val="Normalny"/>
    <w:uiPriority w:val="34"/>
    <w:qFormat/>
    <w:rsid w:val="00875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9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643</Words>
  <Characters>3860</Characters>
  <Application>Microsoft Office Word</Application>
  <DocSecurity>0</DocSecurity>
  <Lines>32</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D'Autilia Elisa Rita</dc:creator>
  <cp:keywords/>
  <dc:description/>
  <cp:lastModifiedBy>Eryk</cp:lastModifiedBy>
  <cp:revision>6</cp:revision>
  <dcterms:created xsi:type="dcterms:W3CDTF">2020-03-11T16:57:00Z</dcterms:created>
  <dcterms:modified xsi:type="dcterms:W3CDTF">2020-03-18T08:16:00Z</dcterms:modified>
</cp:coreProperties>
</file>